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E0F9" w14:textId="52695EE5" w:rsidR="00C22AC2" w:rsidRPr="00624A55" w:rsidRDefault="009A2F46" w:rsidP="00515FFB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>GUIDE TO</w:t>
      </w:r>
      <w:r w:rsidR="00C67DB6">
        <w:rPr>
          <w:lang w:val="en-AU"/>
        </w:rPr>
        <w:t xml:space="preserve"> on</w:t>
      </w:r>
      <w:r w:rsidR="00AE16B4">
        <w:rPr>
          <w:lang w:val="en-AU"/>
        </w:rPr>
        <w:t>-</w:t>
      </w:r>
      <w:r w:rsidR="00C67DB6">
        <w:rPr>
          <w:lang w:val="en-AU"/>
        </w:rPr>
        <w:t xml:space="preserve">site </w:t>
      </w:r>
      <w:r w:rsidR="00993A76">
        <w:rPr>
          <w:lang w:val="en-AU"/>
        </w:rPr>
        <w:t>ATTENDANCE</w:t>
      </w:r>
      <w:r w:rsidR="00C67DB6">
        <w:rPr>
          <w:lang w:val="en-AU"/>
        </w:rPr>
        <w:t xml:space="preserve"> </w:t>
      </w:r>
    </w:p>
    <w:p w14:paraId="0482E590" w14:textId="67294E37" w:rsidR="00CC2F7E" w:rsidRDefault="00CC2F7E" w:rsidP="00515FFB">
      <w:pPr>
        <w:spacing w:after="0"/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</w:pPr>
    </w:p>
    <w:p w14:paraId="3694024E" w14:textId="22112BCC" w:rsidR="00FD5E6A" w:rsidRPr="00543A78" w:rsidRDefault="003C31B5" w:rsidP="00FD5E6A">
      <w:pPr>
        <w:pStyle w:val="Heading2"/>
        <w:numPr>
          <w:ilvl w:val="0"/>
          <w:numId w:val="31"/>
        </w:numPr>
        <w:ind w:left="426" w:hanging="426"/>
        <w:rPr>
          <w:sz w:val="28"/>
          <w:szCs w:val="28"/>
          <w:lang w:val="en-AU"/>
        </w:rPr>
      </w:pPr>
      <w:r w:rsidRPr="00543A78">
        <w:rPr>
          <w:sz w:val="28"/>
          <w:szCs w:val="28"/>
          <w:lang w:val="en-AU"/>
        </w:rPr>
        <w:t>Students requirING on-site teaching and learning due to parent and carer employment arrangements</w:t>
      </w:r>
    </w:p>
    <w:p w14:paraId="53F7FCC1" w14:textId="56380943" w:rsidR="00FD5E6A" w:rsidRDefault="00FD5E6A" w:rsidP="00FD5E6A">
      <w:r>
        <w:t xml:space="preserve">Parents and carers who require their child to attend on-site school learning will need to complete an on-site attendance application form </w:t>
      </w:r>
      <w:r w:rsidR="00A4704B">
        <w:t xml:space="preserve">in </w:t>
      </w:r>
      <w:r>
        <w:t xml:space="preserve">the week prior to their child attending on-site. </w:t>
      </w:r>
    </w:p>
    <w:p w14:paraId="6C05F707" w14:textId="77777777" w:rsidR="00FD5E6A" w:rsidRPr="00FD5E6A" w:rsidRDefault="00FD5E6A" w:rsidP="00FD5E6A">
      <w:pPr>
        <w:rPr>
          <w:lang w:val="en-AU"/>
        </w:rPr>
      </w:pPr>
    </w:p>
    <w:p w14:paraId="74D9034E" w14:textId="4A8E65B8" w:rsidR="00C22AC2" w:rsidRDefault="00C67DB6" w:rsidP="00515FFB">
      <w:pPr>
        <w:pStyle w:val="Heading2"/>
        <w:rPr>
          <w:lang w:val="en-AU"/>
        </w:rPr>
      </w:pPr>
      <w:r>
        <w:rPr>
          <w:lang w:val="en-AU"/>
        </w:rPr>
        <w:t>step one</w:t>
      </w:r>
      <w:r w:rsidR="00993A76">
        <w:rPr>
          <w:lang w:val="en-AU"/>
        </w:rPr>
        <w:t xml:space="preserve"> - </w:t>
      </w:r>
      <w:r w:rsidR="00701370">
        <w:rPr>
          <w:lang w:val="en-AU"/>
        </w:rPr>
        <w:t xml:space="preserve">communicatE </w:t>
      </w:r>
      <w:r>
        <w:rPr>
          <w:lang w:val="en-AU"/>
        </w:rPr>
        <w:t>to all parents</w:t>
      </w:r>
      <w:r w:rsidR="002F711B">
        <w:rPr>
          <w:lang w:val="en-AU"/>
        </w:rPr>
        <w:t xml:space="preserve"> and carers</w:t>
      </w:r>
      <w:r>
        <w:rPr>
          <w:lang w:val="en-AU"/>
        </w:rPr>
        <w:t xml:space="preserve"> </w:t>
      </w:r>
    </w:p>
    <w:p w14:paraId="6FA23658" w14:textId="4900CCF0" w:rsidR="00C67DB6" w:rsidRDefault="00993A76" w:rsidP="00515FFB">
      <w:pPr>
        <w:pStyle w:val="Bullet1"/>
      </w:pPr>
      <w:r>
        <w:t>Co</w:t>
      </w:r>
      <w:r w:rsidR="00C67DB6">
        <w:t xml:space="preserve">mmunicate with </w:t>
      </w:r>
      <w:r>
        <w:t>your</w:t>
      </w:r>
      <w:r w:rsidR="00C67DB6">
        <w:t xml:space="preserve"> </w:t>
      </w:r>
      <w:r w:rsidR="001105E6">
        <w:t xml:space="preserve">school </w:t>
      </w:r>
      <w:r w:rsidR="00C67DB6">
        <w:t xml:space="preserve">community that remote teaching and learning programs are in place </w:t>
      </w:r>
      <w:r w:rsidR="00FD2EB4">
        <w:t xml:space="preserve">for </w:t>
      </w:r>
      <w:r w:rsidR="00B57BB2">
        <w:t>T</w:t>
      </w:r>
      <w:r w:rsidR="00FD2EB4">
        <w:t>erm 2</w:t>
      </w:r>
      <w:r w:rsidR="00C67DB6">
        <w:t xml:space="preserve"> to enable all students to participate in schooling</w:t>
      </w:r>
      <w:r w:rsidR="001105E6">
        <w:t>.</w:t>
      </w:r>
    </w:p>
    <w:p w14:paraId="3AB313D7" w14:textId="4A038798" w:rsidR="00A42A8F" w:rsidRDefault="00993A76" w:rsidP="00A42A8F">
      <w:pPr>
        <w:pStyle w:val="Bullet1"/>
      </w:pPr>
      <w:r>
        <w:t>C</w:t>
      </w:r>
      <w:r w:rsidR="00FD2EB4">
        <w:t xml:space="preserve">ommunicate that </w:t>
      </w:r>
      <w:r w:rsidR="00FD2EB4" w:rsidRPr="00FD2EB4">
        <w:t>schools will continue to offer on-site programs for eligible students during regular school operating hours</w:t>
      </w:r>
      <w:r w:rsidR="00E92373">
        <w:t>.</w:t>
      </w:r>
    </w:p>
    <w:p w14:paraId="513A85C9" w14:textId="57FC6F58" w:rsidR="00FD2EB4" w:rsidRDefault="00A42A8F" w:rsidP="00A42A8F">
      <w:pPr>
        <w:pStyle w:val="Bullet1"/>
      </w:pPr>
      <w:r>
        <w:t>P</w:t>
      </w:r>
      <w:r w:rsidR="00FD2EB4">
        <w:t xml:space="preserve">rovide </w:t>
      </w:r>
      <w:r>
        <w:t xml:space="preserve">(in digital form wherever possible) </w:t>
      </w:r>
      <w:r w:rsidR="00FD2EB4">
        <w:t>parent</w:t>
      </w:r>
      <w:r>
        <w:t>s</w:t>
      </w:r>
      <w:r w:rsidR="00FD2EB4">
        <w:t xml:space="preserve"> or carer</w:t>
      </w:r>
      <w:r w:rsidR="001105E6">
        <w:t>s</w:t>
      </w:r>
      <w:r w:rsidR="00FD2EB4">
        <w:t xml:space="preserve"> with the </w:t>
      </w:r>
      <w:r w:rsidR="00317345">
        <w:t xml:space="preserve">message and information sheet for parents in the </w:t>
      </w:r>
      <w:hyperlink r:id="rId12" w:history="1">
        <w:r w:rsidR="00317345" w:rsidRPr="00317345">
          <w:rPr>
            <w:rStyle w:val="Hyperlink"/>
          </w:rPr>
          <w:t>communications support pack</w:t>
        </w:r>
      </w:hyperlink>
      <w:r w:rsidR="00317345">
        <w:t xml:space="preserve"> </w:t>
      </w:r>
      <w:r w:rsidR="00FD2EB4">
        <w:t xml:space="preserve">and ask them to consider the information </w:t>
      </w:r>
      <w:r w:rsidR="000B4604">
        <w:t>with</w:t>
      </w:r>
      <w:r w:rsidR="00FD2EB4">
        <w:t xml:space="preserve"> respect to their personal situation</w:t>
      </w:r>
      <w:r w:rsidR="0089691D">
        <w:t>.</w:t>
      </w:r>
    </w:p>
    <w:p w14:paraId="4D2B5F96" w14:textId="0475B401" w:rsidR="00FD2EB4" w:rsidRDefault="00A42A8F" w:rsidP="00A42A8F">
      <w:pPr>
        <w:pStyle w:val="Bullet1"/>
      </w:pPr>
      <w:r>
        <w:t>E</w:t>
      </w:r>
      <w:r w:rsidR="00FD2EB4">
        <w:t xml:space="preserve">xplain there is </w:t>
      </w:r>
      <w:r w:rsidR="000B4604">
        <w:t>an</w:t>
      </w:r>
      <w:r w:rsidR="00FD2EB4">
        <w:t xml:space="preserve"> </w:t>
      </w:r>
      <w:r w:rsidR="00B57BB2">
        <w:t>O</w:t>
      </w:r>
      <w:r w:rsidR="00FD2EB4">
        <w:t>n</w:t>
      </w:r>
      <w:r w:rsidR="000B4604">
        <w:t>-</w:t>
      </w:r>
      <w:r w:rsidR="00FD2EB4">
        <w:t xml:space="preserve">site </w:t>
      </w:r>
      <w:r w:rsidR="00B57BB2">
        <w:t>A</w:t>
      </w:r>
      <w:r w:rsidR="000B4604">
        <w:t>ttendance</w:t>
      </w:r>
      <w:r w:rsidR="0089691D">
        <w:t xml:space="preserve"> Application</w:t>
      </w:r>
      <w:r w:rsidR="000B4604">
        <w:t xml:space="preserve"> </w:t>
      </w:r>
      <w:r w:rsidR="00B57BB2">
        <w:t>F</w:t>
      </w:r>
      <w:r w:rsidR="000B4604">
        <w:t>orm</w:t>
      </w:r>
      <w:r w:rsidR="00FD2EB4">
        <w:t xml:space="preserve"> which requires them to </w:t>
      </w:r>
      <w:r>
        <w:t xml:space="preserve">indicate </w:t>
      </w:r>
      <w:r w:rsidR="00993A76">
        <w:t xml:space="preserve">the days </w:t>
      </w:r>
      <w:r>
        <w:t>or part-days</w:t>
      </w:r>
      <w:r w:rsidR="00993A76">
        <w:t xml:space="preserve"> they require their child/</w:t>
      </w:r>
      <w:proofErr w:type="spellStart"/>
      <w:r w:rsidR="00993A76">
        <w:t>ren</w:t>
      </w:r>
      <w:proofErr w:type="spellEnd"/>
      <w:r w:rsidR="00993A76">
        <w:t xml:space="preserve"> to attend school</w:t>
      </w:r>
      <w:r w:rsidR="004E4EAC">
        <w:t xml:space="preserve"> on-site</w:t>
      </w:r>
    </w:p>
    <w:p w14:paraId="5C1AE5C6" w14:textId="4EAC9B80" w:rsidR="00FD5E6A" w:rsidRPr="00A42A8F" w:rsidRDefault="00A42A8F" w:rsidP="00FD5E6A">
      <w:pPr>
        <w:pStyle w:val="Bullet1"/>
      </w:pPr>
      <w:r>
        <w:t>P</w:t>
      </w:r>
      <w:r w:rsidR="00993A76">
        <w:t>rovide</w:t>
      </w:r>
      <w:r w:rsidR="00FD2EB4">
        <w:t xml:space="preserve"> the </w:t>
      </w:r>
      <w:r w:rsidR="00B57BB2">
        <w:t>O</w:t>
      </w:r>
      <w:r w:rsidR="00FD2EB4">
        <w:t>n</w:t>
      </w:r>
      <w:r w:rsidR="000B4604">
        <w:t>-</w:t>
      </w:r>
      <w:r w:rsidR="00FD2EB4">
        <w:t xml:space="preserve">site </w:t>
      </w:r>
      <w:r w:rsidR="00B57BB2">
        <w:t>A</w:t>
      </w:r>
      <w:r w:rsidR="000B4604">
        <w:t xml:space="preserve">ttendance </w:t>
      </w:r>
      <w:r w:rsidR="00B57BB2">
        <w:t>A</w:t>
      </w:r>
      <w:r w:rsidR="00FD2EB4">
        <w:t xml:space="preserve">pplication </w:t>
      </w:r>
      <w:r w:rsidR="00B57BB2">
        <w:t>F</w:t>
      </w:r>
      <w:r w:rsidR="00FD2EB4">
        <w:t>orm to the parent or carer</w:t>
      </w:r>
      <w:r>
        <w:t xml:space="preserve"> and have them return it in digital form wherever possible</w:t>
      </w:r>
    </w:p>
    <w:p w14:paraId="1AEE8762" w14:textId="333D6CA4" w:rsidR="00C67DB6" w:rsidRDefault="00C67DB6" w:rsidP="00515FFB">
      <w:pPr>
        <w:pStyle w:val="Heading2"/>
        <w:rPr>
          <w:lang w:val="en-AU"/>
        </w:rPr>
      </w:pPr>
      <w:r>
        <w:rPr>
          <w:lang w:val="en-AU"/>
        </w:rPr>
        <w:t xml:space="preserve">step </w:t>
      </w:r>
      <w:r w:rsidR="00A42A8F">
        <w:rPr>
          <w:lang w:val="en-AU"/>
        </w:rPr>
        <w:t>TWO</w:t>
      </w:r>
      <w:r w:rsidR="00993A76">
        <w:rPr>
          <w:lang w:val="en-AU"/>
        </w:rPr>
        <w:t xml:space="preserve"> - </w:t>
      </w:r>
      <w:r>
        <w:rPr>
          <w:lang w:val="en-AU"/>
        </w:rPr>
        <w:t xml:space="preserve">confirmation process </w:t>
      </w:r>
    </w:p>
    <w:p w14:paraId="253569F1" w14:textId="32873F6A" w:rsidR="00C5506A" w:rsidRDefault="00C67DB6" w:rsidP="00993A76">
      <w:pPr>
        <w:pStyle w:val="Bullet1"/>
      </w:pPr>
      <w:r>
        <w:t xml:space="preserve">On receipt of the </w:t>
      </w:r>
      <w:r w:rsidR="00FD5E6A">
        <w:t>form submitted by the parent/carer</w:t>
      </w:r>
      <w:r w:rsidR="00C71490">
        <w:t xml:space="preserve">, </w:t>
      </w:r>
      <w:r>
        <w:t xml:space="preserve">ensure </w:t>
      </w:r>
      <w:r w:rsidR="00B17D4A">
        <w:t>the application is complete</w:t>
      </w:r>
      <w:r w:rsidR="00993A76">
        <w:t xml:space="preserve">.  This </w:t>
      </w:r>
      <w:r>
        <w:t>may require a phone conversation with the parent</w:t>
      </w:r>
      <w:r w:rsidR="00FD5E6A">
        <w:t>/</w:t>
      </w:r>
      <w:r w:rsidR="00993A76">
        <w:t>carer.</w:t>
      </w:r>
    </w:p>
    <w:p w14:paraId="2FBC8097" w14:textId="1AE915E9" w:rsidR="00C67DB6" w:rsidRPr="00AE7DDE" w:rsidRDefault="00E668F2" w:rsidP="00515FFB">
      <w:pPr>
        <w:pStyle w:val="Bullet1"/>
      </w:pPr>
      <w:r>
        <w:t>I</w:t>
      </w:r>
      <w:r w:rsidR="00C67DB6">
        <w:t>f you are satisfied the request meets the threshold of the student being on</w:t>
      </w:r>
      <w:r w:rsidR="00AD002B">
        <w:t>-</w:t>
      </w:r>
      <w:r w:rsidR="00C67DB6">
        <w:t>site</w:t>
      </w:r>
      <w:r w:rsidR="00FD5E6A">
        <w:t>,</w:t>
      </w:r>
      <w:r w:rsidR="00C67DB6">
        <w:t xml:space="preserve"> then </w:t>
      </w:r>
      <w:r w:rsidR="009A2F46">
        <w:t xml:space="preserve">confirm attendance with the parents/carers and </w:t>
      </w:r>
      <w:r w:rsidR="00C67DB6">
        <w:t>proceed to make the</w:t>
      </w:r>
      <w:r w:rsidR="009A2F46">
        <w:t xml:space="preserve"> necessary</w:t>
      </w:r>
      <w:r w:rsidR="00C67DB6">
        <w:t xml:space="preserve"> logistical </w:t>
      </w:r>
      <w:r w:rsidR="00C67DB6" w:rsidRPr="00AE7DDE">
        <w:t>arrangements</w:t>
      </w:r>
      <w:r w:rsidR="009A2F46" w:rsidRPr="00AE7DDE">
        <w:t>.</w:t>
      </w:r>
    </w:p>
    <w:p w14:paraId="1BB646B6" w14:textId="77777777" w:rsidR="00AE7DDE" w:rsidRPr="00AE7DDE" w:rsidRDefault="00D15137" w:rsidP="00D15137">
      <w:pPr>
        <w:pStyle w:val="Bullet1"/>
        <w:rPr>
          <w:b/>
          <w:bCs/>
        </w:rPr>
      </w:pPr>
      <w:r w:rsidRPr="00AE7DDE">
        <w:rPr>
          <w:b/>
          <w:bCs/>
        </w:rPr>
        <w:t>It is vital that schools are aware of any health issues relating to any students who will be attending on-site (for example, Anaphylaxis)</w:t>
      </w:r>
      <w:r w:rsidR="00AE7DDE" w:rsidRPr="00AE7DDE">
        <w:rPr>
          <w:b/>
          <w:bCs/>
        </w:rPr>
        <w:t>.</w:t>
      </w:r>
    </w:p>
    <w:p w14:paraId="6D5CF98B" w14:textId="3431A965" w:rsidR="00D15137" w:rsidRPr="00AE7DDE" w:rsidRDefault="00AE7DDE" w:rsidP="00D15137">
      <w:pPr>
        <w:pStyle w:val="Bullet1"/>
        <w:rPr>
          <w:b/>
          <w:bCs/>
        </w:rPr>
      </w:pPr>
      <w:r w:rsidRPr="00AE7DDE">
        <w:rPr>
          <w:b/>
          <w:bCs/>
        </w:rPr>
        <w:t xml:space="preserve">If there is no staff member onsite </w:t>
      </w:r>
      <w:r w:rsidR="00D15137" w:rsidRPr="00AE7DDE">
        <w:rPr>
          <w:b/>
          <w:bCs/>
        </w:rPr>
        <w:t>suitably qualified in first aid to respond to any health concerns</w:t>
      </w:r>
      <w:r w:rsidRPr="00AE7DDE">
        <w:rPr>
          <w:b/>
          <w:bCs/>
        </w:rPr>
        <w:t xml:space="preserve"> then a qualified staff member should be on call</w:t>
      </w:r>
      <w:r w:rsidR="00D15137" w:rsidRPr="00AE7DDE">
        <w:rPr>
          <w:b/>
          <w:bCs/>
        </w:rPr>
        <w:t>.</w:t>
      </w:r>
    </w:p>
    <w:p w14:paraId="19AC2E89" w14:textId="7A76C2BB" w:rsidR="00D15137" w:rsidRPr="00AE7DDE" w:rsidRDefault="00D15137" w:rsidP="00D15137">
      <w:pPr>
        <w:pStyle w:val="Bullet1"/>
        <w:rPr>
          <w:b/>
          <w:bCs/>
        </w:rPr>
      </w:pPr>
      <w:r w:rsidRPr="00AE7DDE">
        <w:rPr>
          <w:b/>
          <w:bCs/>
        </w:rPr>
        <w:t xml:space="preserve">If there is no staff member trained in Anaphylaxis response </w:t>
      </w:r>
      <w:r w:rsidR="00F55B06" w:rsidRPr="00AE7DDE">
        <w:rPr>
          <w:b/>
          <w:bCs/>
        </w:rPr>
        <w:t>able to attend on-site</w:t>
      </w:r>
      <w:r w:rsidRPr="00AE7DDE">
        <w:rPr>
          <w:b/>
          <w:bCs/>
        </w:rPr>
        <w:t xml:space="preserve">, then an anaphylactic child should not attend </w:t>
      </w:r>
      <w:r w:rsidR="001F3416" w:rsidRPr="00AE7DDE">
        <w:rPr>
          <w:b/>
          <w:bCs/>
        </w:rPr>
        <w:t>on-site</w:t>
      </w:r>
      <w:r w:rsidR="00F55B06" w:rsidRPr="00AE7DDE">
        <w:rPr>
          <w:b/>
          <w:bCs/>
        </w:rPr>
        <w:t xml:space="preserve"> </w:t>
      </w:r>
      <w:r w:rsidR="001F3416" w:rsidRPr="00AE7DDE">
        <w:rPr>
          <w:b/>
          <w:bCs/>
        </w:rPr>
        <w:t>on</w:t>
      </w:r>
      <w:r w:rsidR="00F55B06" w:rsidRPr="00AE7DDE">
        <w:rPr>
          <w:b/>
          <w:bCs/>
        </w:rPr>
        <w:t xml:space="preserve"> those days.</w:t>
      </w:r>
    </w:p>
    <w:p w14:paraId="22DE3CF6" w14:textId="77777777" w:rsidR="00D15137" w:rsidRPr="00AE7DDE" w:rsidRDefault="00D15137" w:rsidP="00D15137">
      <w:pPr>
        <w:pStyle w:val="Bullet1"/>
        <w:rPr>
          <w:b/>
          <w:bCs/>
        </w:rPr>
      </w:pPr>
      <w:r w:rsidRPr="00AE7DDE">
        <w:rPr>
          <w:b/>
          <w:bCs/>
        </w:rPr>
        <w:t>Schools should check existing student health records for all on-site students and discuss any concerns with parents/carers.</w:t>
      </w:r>
    </w:p>
    <w:p w14:paraId="6D9DDF1E" w14:textId="14C71670" w:rsidR="00C67DB6" w:rsidRDefault="00EA2530" w:rsidP="00515FFB">
      <w:pPr>
        <w:pStyle w:val="Bullet1"/>
      </w:pPr>
      <w:r>
        <w:t>If</w:t>
      </w:r>
      <w:r w:rsidR="00C67DB6">
        <w:t xml:space="preserve"> you have a query about </w:t>
      </w:r>
      <w:r w:rsidR="009A2F46">
        <w:t>an</w:t>
      </w:r>
      <w:r w:rsidR="00F613F2">
        <w:t xml:space="preserve"> application</w:t>
      </w:r>
      <w:r w:rsidR="00C67DB6" w:rsidRPr="00993A76">
        <w:t>,</w:t>
      </w:r>
      <w:r w:rsidR="00C67DB6">
        <w:t xml:space="preserve"> contact your Senior Education Improvement Leader </w:t>
      </w:r>
      <w:r w:rsidR="009A2F46">
        <w:t>in the first instance</w:t>
      </w:r>
      <w:r w:rsidR="00C67DB6">
        <w:t xml:space="preserve">. </w:t>
      </w:r>
    </w:p>
    <w:p w14:paraId="1E82A66F" w14:textId="3947BDA5" w:rsidR="00B40CB7" w:rsidRPr="00B40CB7" w:rsidRDefault="00B40CB7" w:rsidP="00515FFB">
      <w:pPr>
        <w:pStyle w:val="Heading2"/>
        <w:rPr>
          <w:lang w:val="en-AU"/>
        </w:rPr>
      </w:pPr>
      <w:r w:rsidRPr="00B40CB7">
        <w:rPr>
          <w:lang w:val="en-AU"/>
        </w:rPr>
        <w:t>TIMELINES</w:t>
      </w:r>
    </w:p>
    <w:p w14:paraId="3C0320E4" w14:textId="55159DB6" w:rsidR="00B40CB7" w:rsidRDefault="00993A76" w:rsidP="00515FFB">
      <w:r>
        <w:t>It</w:t>
      </w:r>
      <w:r w:rsidR="00B40CB7">
        <w:t xml:space="preserve"> is suggested that </w:t>
      </w:r>
      <w:r w:rsidR="00543A78">
        <w:t xml:space="preserve">schools determine attendance </w:t>
      </w:r>
      <w:r>
        <w:t xml:space="preserve">in advance </w:t>
      </w:r>
      <w:r w:rsidR="00B40CB7">
        <w:t xml:space="preserve">each week </w:t>
      </w:r>
      <w:r w:rsidR="00C32A60">
        <w:t xml:space="preserve">to </w:t>
      </w:r>
      <w:r>
        <w:t>support</w:t>
      </w:r>
      <w:r w:rsidR="00C32A60">
        <w:t xml:space="preserve"> adequate staffing</w:t>
      </w:r>
      <w:r w:rsidR="00B40CB7">
        <w:t xml:space="preserve">. </w:t>
      </w:r>
    </w:p>
    <w:p w14:paraId="5F119EE5" w14:textId="5630818C" w:rsidR="00B40CB7" w:rsidRDefault="00B40CB7" w:rsidP="00515FFB">
      <w:pPr>
        <w:pStyle w:val="Bullet1"/>
      </w:pPr>
      <w:r>
        <w:t xml:space="preserve">BY 3PM THURSDAY: Parents or carers to provide </w:t>
      </w:r>
      <w:r w:rsidR="00C30FC3">
        <w:t xml:space="preserve">application </w:t>
      </w:r>
      <w:r>
        <w:t xml:space="preserve">form for </w:t>
      </w:r>
      <w:r w:rsidR="00C30FC3">
        <w:t xml:space="preserve">required </w:t>
      </w:r>
      <w:r>
        <w:t>days</w:t>
      </w:r>
      <w:r w:rsidR="00993A76">
        <w:t>/times</w:t>
      </w:r>
      <w:r w:rsidR="00C30FC3">
        <w:t xml:space="preserve"> the</w:t>
      </w:r>
      <w:r>
        <w:t xml:space="preserve"> following week. </w:t>
      </w:r>
    </w:p>
    <w:p w14:paraId="4209AFC0" w14:textId="19730C82" w:rsidR="00B40CB7" w:rsidRDefault="00B40CB7" w:rsidP="00515FFB">
      <w:pPr>
        <w:pStyle w:val="Bullet1"/>
      </w:pPr>
      <w:r>
        <w:t xml:space="preserve">BY CLOSE OF BUSINESS FRIDAY: School to confirm </w:t>
      </w:r>
      <w:r w:rsidR="00993A76">
        <w:t>arrangements with parents/carers</w:t>
      </w:r>
      <w:r>
        <w:t xml:space="preserve">. </w:t>
      </w:r>
    </w:p>
    <w:p w14:paraId="3927EB54" w14:textId="09F42E22" w:rsidR="009A2F46" w:rsidRDefault="00C32A60" w:rsidP="00515FFB">
      <w:pPr>
        <w:pStyle w:val="Bullet1"/>
      </w:pPr>
      <w:bookmarkStart w:id="1" w:name="_Hlk37235448"/>
      <w:r>
        <w:lastRenderedPageBreak/>
        <w:t xml:space="preserve">Schools will need to exercise discretion in circumstances where students attend the school </w:t>
      </w:r>
      <w:r w:rsidR="00DD40E7">
        <w:t>in the absence of forms being completed, or where a parent submits the form late</w:t>
      </w:r>
      <w:r w:rsidR="00B40CB7">
        <w:t xml:space="preserve">. </w:t>
      </w:r>
    </w:p>
    <w:p w14:paraId="0E9F2251" w14:textId="77777777" w:rsidR="00B40CB7" w:rsidRDefault="00B40CB7" w:rsidP="009A2F46">
      <w:pPr>
        <w:pStyle w:val="Bullet1"/>
        <w:numPr>
          <w:ilvl w:val="0"/>
          <w:numId w:val="0"/>
        </w:numPr>
        <w:ind w:left="720"/>
      </w:pPr>
    </w:p>
    <w:p w14:paraId="75691DC4" w14:textId="7747830F" w:rsidR="00FD5E6A" w:rsidRPr="00543A78" w:rsidRDefault="00FD5E6A" w:rsidP="00FD5E6A">
      <w:pPr>
        <w:pStyle w:val="Heading2"/>
        <w:numPr>
          <w:ilvl w:val="0"/>
          <w:numId w:val="31"/>
        </w:numPr>
        <w:ind w:left="426" w:right="-291" w:hanging="426"/>
        <w:rPr>
          <w:sz w:val="28"/>
          <w:szCs w:val="28"/>
          <w:lang w:val="en-AU"/>
        </w:rPr>
      </w:pPr>
      <w:r w:rsidRPr="00543A78">
        <w:rPr>
          <w:sz w:val="28"/>
          <w:szCs w:val="28"/>
          <w:lang w:val="en-AU"/>
        </w:rPr>
        <w:t>vulnerable students REQUIRING ON-SITE TEACHING AND LEARNING</w:t>
      </w:r>
    </w:p>
    <w:p w14:paraId="7838E456" w14:textId="2E3675A3" w:rsidR="00FD5E6A" w:rsidRDefault="00FD5E6A" w:rsidP="00993A76">
      <w:pPr>
        <w:rPr>
          <w:lang w:val="en-US"/>
        </w:rPr>
      </w:pPr>
      <w:r>
        <w:rPr>
          <w:lang w:val="en-US"/>
        </w:rPr>
        <w:t xml:space="preserve">Principals should also make arrangements for </w:t>
      </w:r>
      <w:r w:rsidRPr="00993A76">
        <w:rPr>
          <w:lang w:val="en-US"/>
        </w:rPr>
        <w:t>vulnerable students</w:t>
      </w:r>
      <w:r w:rsidR="009A2F46">
        <w:rPr>
          <w:lang w:val="en-US"/>
        </w:rPr>
        <w:t>, including</w:t>
      </w:r>
      <w:r>
        <w:rPr>
          <w:lang w:val="en-US"/>
        </w:rPr>
        <w:t>:</w:t>
      </w:r>
    </w:p>
    <w:p w14:paraId="01F765F8" w14:textId="77777777" w:rsidR="00FD5E6A" w:rsidRPr="00FD5E6A" w:rsidRDefault="00FD5E6A" w:rsidP="00FD5E6A">
      <w:pPr>
        <w:pStyle w:val="ListParagraph"/>
        <w:numPr>
          <w:ilvl w:val="0"/>
          <w:numId w:val="29"/>
        </w:numPr>
        <w:rPr>
          <w:lang w:val="en-US"/>
        </w:rPr>
      </w:pPr>
      <w:proofErr w:type="gramStart"/>
      <w:r w:rsidRPr="00FD5E6A">
        <w:rPr>
          <w:lang w:val="en-US"/>
        </w:rPr>
        <w:t>children</w:t>
      </w:r>
      <w:proofErr w:type="gramEnd"/>
      <w:r w:rsidRPr="00FD5E6A">
        <w:rPr>
          <w:lang w:val="en-US"/>
        </w:rPr>
        <w:t xml:space="preserve"> in out-of-home care</w:t>
      </w:r>
    </w:p>
    <w:p w14:paraId="0B0F8DAD" w14:textId="77777777" w:rsidR="00FD5E6A" w:rsidRPr="00FD5E6A" w:rsidRDefault="00FD5E6A" w:rsidP="00FD5E6A">
      <w:pPr>
        <w:pStyle w:val="ListParagraph"/>
        <w:numPr>
          <w:ilvl w:val="0"/>
          <w:numId w:val="29"/>
        </w:numPr>
        <w:rPr>
          <w:lang w:val="en-US"/>
        </w:rPr>
      </w:pPr>
      <w:proofErr w:type="gramStart"/>
      <w:r w:rsidRPr="00FD5E6A">
        <w:rPr>
          <w:lang w:val="en-US"/>
        </w:rPr>
        <w:t>children</w:t>
      </w:r>
      <w:proofErr w:type="gramEnd"/>
      <w:r w:rsidRPr="00FD5E6A">
        <w:rPr>
          <w:lang w:val="en-US"/>
        </w:rPr>
        <w:t xml:space="preserve"> deemed by Child Protection and/or Family Services to be at risk of harm</w:t>
      </w:r>
    </w:p>
    <w:p w14:paraId="2D713F6D" w14:textId="6EBACA43" w:rsidR="00FD5E6A" w:rsidRPr="00FD5E6A" w:rsidRDefault="00FD5E6A" w:rsidP="00FD5E6A">
      <w:pPr>
        <w:pStyle w:val="ListParagraph"/>
        <w:numPr>
          <w:ilvl w:val="0"/>
          <w:numId w:val="29"/>
        </w:numPr>
        <w:rPr>
          <w:lang w:val="en-US"/>
        </w:rPr>
      </w:pPr>
      <w:proofErr w:type="gramStart"/>
      <w:r w:rsidRPr="00FD5E6A">
        <w:rPr>
          <w:lang w:val="en-US"/>
        </w:rPr>
        <w:t>children</w:t>
      </w:r>
      <w:proofErr w:type="gramEnd"/>
      <w:r w:rsidRPr="00FD5E6A">
        <w:rPr>
          <w:lang w:val="en-US"/>
        </w:rPr>
        <w:t xml:space="preserve"> identified by the school as vulnerable (including via referral from a family violence agency, homelessness or youth justice service or mental health or other health service and children with a disability)</w:t>
      </w:r>
    </w:p>
    <w:p w14:paraId="310B442C" w14:textId="14B26A0C" w:rsidR="00FD5E6A" w:rsidRDefault="00FD5E6A" w:rsidP="00FD5E6A">
      <w:pPr>
        <w:rPr>
          <w:lang w:val="en-US"/>
        </w:rPr>
      </w:pPr>
      <w:r w:rsidRPr="00FD5E6A">
        <w:rPr>
          <w:lang w:val="en-US"/>
        </w:rPr>
        <w:t>Principals should contact parents and guardians to discuss appropriate arrangements for children who may be vulnerable.</w:t>
      </w:r>
    </w:p>
    <w:p w14:paraId="1B9B19AA" w14:textId="77777777" w:rsidR="00543A78" w:rsidRPr="00FD5E6A" w:rsidRDefault="00543A78" w:rsidP="00FD5E6A">
      <w:pPr>
        <w:rPr>
          <w:lang w:val="en-US"/>
        </w:rPr>
      </w:pPr>
    </w:p>
    <w:p w14:paraId="3D0B8A7F" w14:textId="2D6AA516" w:rsidR="00FD5E6A" w:rsidRPr="00701370" w:rsidRDefault="00FD5E6A" w:rsidP="00FD5E6A">
      <w:pPr>
        <w:pStyle w:val="Heading2"/>
        <w:rPr>
          <w:lang w:val="en-AU"/>
        </w:rPr>
      </w:pPr>
      <w:r w:rsidRPr="00701370">
        <w:rPr>
          <w:lang w:val="en-AU"/>
        </w:rPr>
        <w:t xml:space="preserve">STEP </w:t>
      </w:r>
      <w:r>
        <w:rPr>
          <w:lang w:val="en-AU"/>
        </w:rPr>
        <w:t xml:space="preserve">ONE - </w:t>
      </w:r>
      <w:r w:rsidRPr="00701370">
        <w:rPr>
          <w:lang w:val="en-AU"/>
        </w:rPr>
        <w:t>IDENTIFY VULNERABLE STUDENTS</w:t>
      </w:r>
    </w:p>
    <w:p w14:paraId="7ECD0E9D" w14:textId="7A4BC0A2" w:rsidR="00FD5E6A" w:rsidRDefault="00FD5E6A" w:rsidP="00FD5E6A">
      <w:pPr>
        <w:pStyle w:val="Bullet1"/>
      </w:pPr>
      <w:r>
        <w:t>Principals are asked to identify</w:t>
      </w:r>
      <w:r w:rsidRPr="00666B0D">
        <w:t xml:space="preserve"> vulnerable students</w:t>
      </w:r>
      <w:r>
        <w:t xml:space="preserve"> by: </w:t>
      </w:r>
    </w:p>
    <w:p w14:paraId="1BB68D21" w14:textId="53CF63B2" w:rsidR="00FD5E6A" w:rsidRPr="00666B0D" w:rsidRDefault="00FD5E6A" w:rsidP="00FD5E6A">
      <w:pPr>
        <w:pStyle w:val="Bullet1"/>
        <w:numPr>
          <w:ilvl w:val="1"/>
          <w:numId w:val="14"/>
        </w:numPr>
      </w:pPr>
      <w:proofErr w:type="gramStart"/>
      <w:r>
        <w:t>u</w:t>
      </w:r>
      <w:r w:rsidRPr="00666B0D">
        <w:t>s</w:t>
      </w:r>
      <w:r>
        <w:t>ing</w:t>
      </w:r>
      <w:proofErr w:type="gramEnd"/>
      <w:r w:rsidRPr="00666B0D">
        <w:t xml:space="preserve"> the </w:t>
      </w:r>
      <w:hyperlink r:id="rId13" w:history="1">
        <w:r w:rsidRPr="00611B3F">
          <w:rPr>
            <w:rStyle w:val="Hyperlink"/>
          </w:rPr>
          <w:t>Students at Risk Planning Tool</w:t>
        </w:r>
      </w:hyperlink>
      <w:r w:rsidRPr="00666B0D">
        <w:t xml:space="preserve"> to identify any vulnerable students who would be at risk if they were learning from home. </w:t>
      </w:r>
    </w:p>
    <w:p w14:paraId="4550FAA3" w14:textId="4B4DCD56" w:rsidR="00FD5E6A" w:rsidRDefault="00FD5E6A" w:rsidP="00FD5E6A">
      <w:pPr>
        <w:pStyle w:val="Bullet1"/>
        <w:numPr>
          <w:ilvl w:val="1"/>
          <w:numId w:val="14"/>
        </w:numPr>
      </w:pPr>
      <w:proofErr w:type="gramStart"/>
      <w:r>
        <w:t>w</w:t>
      </w:r>
      <w:r w:rsidRPr="00666B0D">
        <w:t>ork</w:t>
      </w:r>
      <w:r>
        <w:t>ing</w:t>
      </w:r>
      <w:proofErr w:type="gramEnd"/>
      <w:r w:rsidRPr="00666B0D">
        <w:t xml:space="preserve"> with agencies that may be in touch with the school to arrange on-site care for particular cohorts of vulnerable students, including those in Out of Home Care, the Youth Justice System and interacting with family violence, homelessness and mental health agencies.</w:t>
      </w:r>
    </w:p>
    <w:p w14:paraId="02CB32B7" w14:textId="77777777" w:rsidR="00543A78" w:rsidRPr="00543A78" w:rsidRDefault="00543A78" w:rsidP="00543A78">
      <w:pPr>
        <w:rPr>
          <w:lang w:val="en-AU"/>
        </w:rPr>
      </w:pPr>
    </w:p>
    <w:p w14:paraId="4EAC1C46" w14:textId="1BBC82C0" w:rsidR="00FD5E6A" w:rsidRPr="00C374A2" w:rsidRDefault="00FD5E6A" w:rsidP="00FD5E6A">
      <w:pPr>
        <w:pStyle w:val="Heading2"/>
        <w:rPr>
          <w:lang w:val="en-AU"/>
        </w:rPr>
      </w:pPr>
      <w:r w:rsidRPr="00C374A2">
        <w:rPr>
          <w:lang w:val="en-AU"/>
        </w:rPr>
        <w:t xml:space="preserve">STEP </w:t>
      </w:r>
      <w:r w:rsidR="00543A78">
        <w:rPr>
          <w:lang w:val="en-AU"/>
        </w:rPr>
        <w:t>TWO - I</w:t>
      </w:r>
      <w:r w:rsidRPr="00C374A2">
        <w:rPr>
          <w:lang w:val="en-AU"/>
        </w:rPr>
        <w:t xml:space="preserve">NVITE STUDENTS TO ATTEND SCHOOL ON-SITE </w:t>
      </w:r>
    </w:p>
    <w:p w14:paraId="2C566632" w14:textId="30206A57" w:rsidR="00543A78" w:rsidRDefault="009A2F46" w:rsidP="005A7BB0">
      <w:pPr>
        <w:pStyle w:val="Bullet1"/>
      </w:pPr>
      <w:r>
        <w:t>The</w:t>
      </w:r>
      <w:r w:rsidR="00FD5E6A">
        <w:t xml:space="preserve"> school should contact the parent or carer </w:t>
      </w:r>
      <w:r>
        <w:t>to</w:t>
      </w:r>
      <w:r w:rsidR="00FD5E6A">
        <w:t xml:space="preserve"> invite them to </w:t>
      </w:r>
      <w:r>
        <w:t xml:space="preserve">have their child </w:t>
      </w:r>
      <w:r w:rsidR="00543A78">
        <w:t>attend school</w:t>
      </w:r>
      <w:r w:rsidR="00FD5E6A">
        <w:t xml:space="preserve"> on-site</w:t>
      </w:r>
      <w:r>
        <w:t xml:space="preserve"> and discuss</w:t>
      </w:r>
      <w:r w:rsidR="00543A78">
        <w:t xml:space="preserve"> planned attendance. </w:t>
      </w:r>
    </w:p>
    <w:bookmarkEnd w:id="1"/>
    <w:p w14:paraId="52817092" w14:textId="77777777" w:rsidR="00FD5E6A" w:rsidRPr="00993A76" w:rsidRDefault="00FD5E6A" w:rsidP="00993A76">
      <w:pPr>
        <w:rPr>
          <w:lang w:val="en-AU"/>
        </w:rPr>
      </w:pPr>
    </w:p>
    <w:sectPr w:rsidR="00FD5E6A" w:rsidRPr="00993A76" w:rsidSect="00D76E0A">
      <w:headerReference w:type="default" r:id="rId14"/>
      <w:footerReference w:type="even" r:id="rId15"/>
      <w:footerReference w:type="default" r:id="rId16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91045" w14:textId="77777777" w:rsidR="00157EC9" w:rsidRDefault="00157EC9" w:rsidP="003967DD">
      <w:pPr>
        <w:spacing w:after="0"/>
      </w:pPr>
      <w:r>
        <w:separator/>
      </w:r>
    </w:p>
  </w:endnote>
  <w:endnote w:type="continuationSeparator" w:id="0">
    <w:p w14:paraId="4D4CDB7F" w14:textId="77777777" w:rsidR="00157EC9" w:rsidRDefault="00157E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8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0DF75" w14:textId="77777777" w:rsidR="00157EC9" w:rsidRDefault="00157EC9" w:rsidP="003967DD">
      <w:pPr>
        <w:spacing w:after="0"/>
      </w:pPr>
      <w:r>
        <w:separator/>
      </w:r>
    </w:p>
  </w:footnote>
  <w:footnote w:type="continuationSeparator" w:id="0">
    <w:p w14:paraId="32D1A217" w14:textId="77777777" w:rsidR="00157EC9" w:rsidRDefault="00157E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1E50" w14:textId="2630820E" w:rsidR="003967DD" w:rsidRDefault="00985DC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FA0750" wp14:editId="5832C36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" name="Picture 3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0A6A21"/>
    <w:multiLevelType w:val="hybridMultilevel"/>
    <w:tmpl w:val="75B64EE0"/>
    <w:lvl w:ilvl="0" w:tplc="F8380D0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32A49"/>
    <w:multiLevelType w:val="hybridMultilevel"/>
    <w:tmpl w:val="B67A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77333"/>
    <w:multiLevelType w:val="hybridMultilevel"/>
    <w:tmpl w:val="60F29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D527D"/>
    <w:multiLevelType w:val="hybridMultilevel"/>
    <w:tmpl w:val="78C2162A"/>
    <w:lvl w:ilvl="0" w:tplc="5F7A64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C637BD"/>
    <w:multiLevelType w:val="hybridMultilevel"/>
    <w:tmpl w:val="FD961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B2485"/>
    <w:multiLevelType w:val="hybridMultilevel"/>
    <w:tmpl w:val="9AAEA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8348F"/>
    <w:multiLevelType w:val="hybridMultilevel"/>
    <w:tmpl w:val="FB3E3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307E8"/>
    <w:multiLevelType w:val="hybridMultilevel"/>
    <w:tmpl w:val="154EA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40DCB"/>
    <w:multiLevelType w:val="hybridMultilevel"/>
    <w:tmpl w:val="CED20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36AF8"/>
    <w:multiLevelType w:val="hybridMultilevel"/>
    <w:tmpl w:val="FB02FF3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B4E96"/>
    <w:multiLevelType w:val="hybridMultilevel"/>
    <w:tmpl w:val="FCA01E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D7B1A"/>
    <w:multiLevelType w:val="hybridMultilevel"/>
    <w:tmpl w:val="4B9E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24"/>
  </w:num>
  <w:num w:numId="14">
    <w:abstractNumId w:val="25"/>
  </w:num>
  <w:num w:numId="15">
    <w:abstractNumId w:val="18"/>
  </w:num>
  <w:num w:numId="16">
    <w:abstractNumId w:val="23"/>
  </w:num>
  <w:num w:numId="17">
    <w:abstractNumId w:val="20"/>
  </w:num>
  <w:num w:numId="18">
    <w:abstractNumId w:val="16"/>
  </w:num>
  <w:num w:numId="19">
    <w:abstractNumId w:val="27"/>
  </w:num>
  <w:num w:numId="20">
    <w:abstractNumId w:val="17"/>
  </w:num>
  <w:num w:numId="21">
    <w:abstractNumId w:val="19"/>
  </w:num>
  <w:num w:numId="22">
    <w:abstractNumId w:val="15"/>
  </w:num>
  <w:num w:numId="23">
    <w:abstractNumId w:val="12"/>
  </w:num>
  <w:num w:numId="24">
    <w:abstractNumId w:val="22"/>
  </w:num>
  <w:num w:numId="25">
    <w:abstractNumId w:val="25"/>
  </w:num>
  <w:num w:numId="26">
    <w:abstractNumId w:val="25"/>
  </w:num>
  <w:num w:numId="27">
    <w:abstractNumId w:val="25"/>
  </w:num>
  <w:num w:numId="28">
    <w:abstractNumId w:val="14"/>
  </w:num>
  <w:num w:numId="29">
    <w:abstractNumId w:val="13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145C4"/>
    <w:rsid w:val="000675BF"/>
    <w:rsid w:val="00074F98"/>
    <w:rsid w:val="000808CC"/>
    <w:rsid w:val="000911B5"/>
    <w:rsid w:val="000A4383"/>
    <w:rsid w:val="000A47D4"/>
    <w:rsid w:val="000A4FC7"/>
    <w:rsid w:val="000B4604"/>
    <w:rsid w:val="000C4D33"/>
    <w:rsid w:val="000E6736"/>
    <w:rsid w:val="001105E6"/>
    <w:rsid w:val="00122369"/>
    <w:rsid w:val="00123121"/>
    <w:rsid w:val="001527E0"/>
    <w:rsid w:val="00157EC9"/>
    <w:rsid w:val="001F3416"/>
    <w:rsid w:val="00205779"/>
    <w:rsid w:val="0022129C"/>
    <w:rsid w:val="00240C77"/>
    <w:rsid w:val="002A4A96"/>
    <w:rsid w:val="002B07BA"/>
    <w:rsid w:val="002D2A52"/>
    <w:rsid w:val="002E3BED"/>
    <w:rsid w:val="002F711B"/>
    <w:rsid w:val="00312720"/>
    <w:rsid w:val="00317345"/>
    <w:rsid w:val="003967DD"/>
    <w:rsid w:val="003B2CD6"/>
    <w:rsid w:val="003C0943"/>
    <w:rsid w:val="003C31B5"/>
    <w:rsid w:val="0040286A"/>
    <w:rsid w:val="0042051B"/>
    <w:rsid w:val="00497FFE"/>
    <w:rsid w:val="004A640D"/>
    <w:rsid w:val="004B2ED6"/>
    <w:rsid w:val="004E4EAC"/>
    <w:rsid w:val="004F49E2"/>
    <w:rsid w:val="00515FFB"/>
    <w:rsid w:val="00543A78"/>
    <w:rsid w:val="00577C36"/>
    <w:rsid w:val="00580E76"/>
    <w:rsid w:val="00584366"/>
    <w:rsid w:val="005B5A49"/>
    <w:rsid w:val="005C108D"/>
    <w:rsid w:val="005D0FF4"/>
    <w:rsid w:val="005D2D54"/>
    <w:rsid w:val="00611B3F"/>
    <w:rsid w:val="00624A55"/>
    <w:rsid w:val="00653285"/>
    <w:rsid w:val="0065495E"/>
    <w:rsid w:val="006A25AC"/>
    <w:rsid w:val="006A3A16"/>
    <w:rsid w:val="006B0F01"/>
    <w:rsid w:val="006E2E76"/>
    <w:rsid w:val="006F2DD8"/>
    <w:rsid w:val="00701370"/>
    <w:rsid w:val="0071231C"/>
    <w:rsid w:val="00743D02"/>
    <w:rsid w:val="00761B3F"/>
    <w:rsid w:val="007A6334"/>
    <w:rsid w:val="007B556E"/>
    <w:rsid w:val="007C0AA8"/>
    <w:rsid w:val="007C744A"/>
    <w:rsid w:val="007D3E38"/>
    <w:rsid w:val="00873927"/>
    <w:rsid w:val="008746F7"/>
    <w:rsid w:val="00877059"/>
    <w:rsid w:val="00877D85"/>
    <w:rsid w:val="00890967"/>
    <w:rsid w:val="0089691D"/>
    <w:rsid w:val="008B1737"/>
    <w:rsid w:val="008D6DAC"/>
    <w:rsid w:val="00906107"/>
    <w:rsid w:val="0094032C"/>
    <w:rsid w:val="0094760E"/>
    <w:rsid w:val="00963020"/>
    <w:rsid w:val="00970EA5"/>
    <w:rsid w:val="0098004D"/>
    <w:rsid w:val="00985DC7"/>
    <w:rsid w:val="00993A76"/>
    <w:rsid w:val="009A2F46"/>
    <w:rsid w:val="009B4FB6"/>
    <w:rsid w:val="009D1954"/>
    <w:rsid w:val="00A034F3"/>
    <w:rsid w:val="00A171C3"/>
    <w:rsid w:val="00A31926"/>
    <w:rsid w:val="00A42A8F"/>
    <w:rsid w:val="00A4704B"/>
    <w:rsid w:val="00A638A7"/>
    <w:rsid w:val="00AD002B"/>
    <w:rsid w:val="00AE16B4"/>
    <w:rsid w:val="00AE7DDE"/>
    <w:rsid w:val="00AF2E0F"/>
    <w:rsid w:val="00B009BE"/>
    <w:rsid w:val="00B17D4A"/>
    <w:rsid w:val="00B40CB7"/>
    <w:rsid w:val="00B42A1B"/>
    <w:rsid w:val="00B57BB2"/>
    <w:rsid w:val="00B76695"/>
    <w:rsid w:val="00B8120E"/>
    <w:rsid w:val="00C22AC2"/>
    <w:rsid w:val="00C269E9"/>
    <w:rsid w:val="00C30FC3"/>
    <w:rsid w:val="00C32A60"/>
    <w:rsid w:val="00C374A2"/>
    <w:rsid w:val="00C5506A"/>
    <w:rsid w:val="00C67DB6"/>
    <w:rsid w:val="00C71490"/>
    <w:rsid w:val="00C93528"/>
    <w:rsid w:val="00CB1473"/>
    <w:rsid w:val="00CC2F7E"/>
    <w:rsid w:val="00D12D72"/>
    <w:rsid w:val="00D15137"/>
    <w:rsid w:val="00D70EDB"/>
    <w:rsid w:val="00D76E0A"/>
    <w:rsid w:val="00D77725"/>
    <w:rsid w:val="00DA38AA"/>
    <w:rsid w:val="00DC425A"/>
    <w:rsid w:val="00DD40E7"/>
    <w:rsid w:val="00DE64A7"/>
    <w:rsid w:val="00DF700D"/>
    <w:rsid w:val="00E246D9"/>
    <w:rsid w:val="00E26E3C"/>
    <w:rsid w:val="00E338A1"/>
    <w:rsid w:val="00E668F2"/>
    <w:rsid w:val="00E839D5"/>
    <w:rsid w:val="00E92373"/>
    <w:rsid w:val="00EA2530"/>
    <w:rsid w:val="00EA764D"/>
    <w:rsid w:val="00EB1C79"/>
    <w:rsid w:val="00EB556F"/>
    <w:rsid w:val="00F241A6"/>
    <w:rsid w:val="00F55B06"/>
    <w:rsid w:val="00F613F2"/>
    <w:rsid w:val="00FA0DC7"/>
    <w:rsid w:val="00FA5EB3"/>
    <w:rsid w:val="00FD2EB4"/>
    <w:rsid w:val="00FD5E6A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basedOn w:val="Normal"/>
    <w:uiPriority w:val="34"/>
    <w:qFormat/>
    <w:rsid w:val="00C67DB6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7C36"/>
    <w:rPr>
      <w:sz w:val="22"/>
    </w:rPr>
  </w:style>
  <w:style w:type="character" w:customStyle="1" w:styleId="UnresolvedMention">
    <w:name w:val="Unresolved Mention"/>
    <w:basedOn w:val="DefaultParagraphFont"/>
    <w:uiPriority w:val="99"/>
    <w:rsid w:val="003173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basedOn w:val="Normal"/>
    <w:uiPriority w:val="34"/>
    <w:qFormat/>
    <w:rsid w:val="00C67DB6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7C36"/>
    <w:rPr>
      <w:sz w:val="22"/>
    </w:rPr>
  </w:style>
  <w:style w:type="character" w:customStyle="1" w:styleId="UnresolvedMention">
    <w:name w:val="Unresolved Mention"/>
    <w:basedOn w:val="DefaultParagraphFont"/>
    <w:uiPriority w:val="99"/>
    <w:rsid w:val="0031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edugate.eduweb.vic.gov.au/sites/i/_layouts/15/WopiFrame2.aspx?sourcedoc=/sites/i/Shared%20Documents/communication-pack.docx" TargetMode="External"/><Relationship Id="rId13" Type="http://schemas.openxmlformats.org/officeDocument/2006/relationships/hyperlink" Target="https://edugate.eduweb.vic.gov.au/sites/i/_layouts/15/WopiFrame.aspx?sourcedoc=/sites/i/Shared%20Documents/students-at-risk-planning-tool.docx&amp;action=defaul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E3EC11EBFD1448C9120713801381B" ma:contentTypeVersion="10" ma:contentTypeDescription="Create a new document." ma:contentTypeScope="" ma:versionID="7d1d785750bb4460f09d3778c4f8d99b">
  <xsd:schema xmlns:xsd="http://www.w3.org/2001/XMLSchema" xmlns:xs="http://www.w3.org/2001/XMLSchema" xmlns:p="http://schemas.microsoft.com/office/2006/metadata/properties" xmlns:ns3="4a731f1c-28f9-4818-a5fd-e8a9aae2926b" targetNamespace="http://schemas.microsoft.com/office/2006/metadata/properties" ma:root="true" ma:fieldsID="0c53980c881ee675dadf3683d4a4281c" ns3:_="">
    <xsd:import namespace="4a731f1c-28f9-4818-a5fd-e8a9aae29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31f1c-28f9-4818-a5fd-e8a9aae29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a731f1c-28f9-4818-a5fd-e8a9aae292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925CBC-63BE-4E20-B23D-06BE109B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31f1c-28f9-4818-a5fd-e8a9aae29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642C1-4FD4-4D4F-987F-3971FE40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site attendance guidelines</vt:lpstr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site attendance guidelines</dc:title>
  <dc:subject/>
  <dc:creator>Isabel Lim</dc:creator>
  <cp:keywords/>
  <dc:description/>
  <cp:lastModifiedBy>Justin Marshman</cp:lastModifiedBy>
  <cp:revision>2</cp:revision>
  <dcterms:created xsi:type="dcterms:W3CDTF">2020-04-10T08:41:00Z</dcterms:created>
  <dcterms:modified xsi:type="dcterms:W3CDTF">2020-04-10T08:41:00Z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0x0101007E1E3EC11EBFD1448C9120713801381B</vt:lpwstr>
  </property>
</Properties>
</file>